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17" w:rsidRPr="002C6239" w:rsidRDefault="00D17768" w:rsidP="003822DB">
      <w:pPr>
        <w:spacing w:line="240" w:lineRule="auto"/>
        <w:rPr>
          <w:sz w:val="23"/>
          <w:szCs w:val="23"/>
        </w:rPr>
      </w:pPr>
      <w:r w:rsidRPr="002C6239">
        <w:rPr>
          <w:sz w:val="23"/>
          <w:szCs w:val="23"/>
        </w:rPr>
        <w:t xml:space="preserve">Blair </w:t>
      </w:r>
      <w:proofErr w:type="spellStart"/>
      <w:r w:rsidRPr="002C6239">
        <w:rPr>
          <w:sz w:val="23"/>
          <w:szCs w:val="23"/>
        </w:rPr>
        <w:t>Staton</w:t>
      </w:r>
      <w:proofErr w:type="spellEnd"/>
    </w:p>
    <w:p w:rsidR="00D17768" w:rsidRPr="002C6239" w:rsidRDefault="00D17768" w:rsidP="003822DB">
      <w:pPr>
        <w:spacing w:line="240" w:lineRule="auto"/>
        <w:rPr>
          <w:sz w:val="23"/>
          <w:szCs w:val="23"/>
        </w:rPr>
      </w:pPr>
      <w:r w:rsidRPr="002C6239">
        <w:rPr>
          <w:sz w:val="23"/>
          <w:szCs w:val="23"/>
        </w:rPr>
        <w:t>Counselors’ Role in Mental Disorders</w:t>
      </w:r>
    </w:p>
    <w:p w:rsidR="00D17768" w:rsidRPr="002C6239" w:rsidRDefault="00D17768" w:rsidP="003822DB">
      <w:pPr>
        <w:spacing w:line="240" w:lineRule="auto"/>
        <w:rPr>
          <w:sz w:val="23"/>
          <w:szCs w:val="23"/>
        </w:rPr>
      </w:pPr>
    </w:p>
    <w:p w:rsidR="00C8345B" w:rsidRPr="002C6239" w:rsidRDefault="00C8345B" w:rsidP="003822DB">
      <w:pPr>
        <w:spacing w:line="240" w:lineRule="auto"/>
        <w:rPr>
          <w:b/>
          <w:sz w:val="23"/>
          <w:szCs w:val="23"/>
        </w:rPr>
      </w:pPr>
      <w:r w:rsidRPr="002C6239">
        <w:rPr>
          <w:b/>
          <w:sz w:val="23"/>
          <w:szCs w:val="23"/>
        </w:rPr>
        <w:t>Prevalence and difference in treatment of mental disorders in rural areas</w:t>
      </w:r>
    </w:p>
    <w:p w:rsidR="003822DB" w:rsidRPr="002C6239" w:rsidRDefault="00D17768" w:rsidP="003822DB">
      <w:pPr>
        <w:spacing w:line="240" w:lineRule="auto"/>
        <w:rPr>
          <w:rFonts w:eastAsia="Times New Roman" w:cs="Times New Roman"/>
          <w:sz w:val="23"/>
          <w:szCs w:val="23"/>
        </w:rPr>
      </w:pPr>
      <w:r w:rsidRPr="002C6239">
        <w:rPr>
          <w:rFonts w:eastAsia="Times New Roman" w:cs="Times New Roman"/>
          <w:sz w:val="23"/>
          <w:szCs w:val="23"/>
        </w:rPr>
        <w:t>It</w:t>
      </w:r>
      <w:r w:rsidR="003822DB" w:rsidRPr="002C6239">
        <w:rPr>
          <w:rFonts w:eastAsia="Times New Roman" w:cs="Times New Roman"/>
          <w:sz w:val="23"/>
          <w:szCs w:val="23"/>
        </w:rPr>
        <w:t xml:space="preserve"> is clear that resources designed to assist those in need of care are underutilized. One factor thought to contribute to the underutilization of mental health services, especially among rural Americans, is the stigma attached to mental illness and the associated help-seeking process.</w:t>
      </w:r>
    </w:p>
    <w:p w:rsidR="003822DB" w:rsidRPr="002C6239" w:rsidRDefault="003822DB" w:rsidP="003822DB">
      <w:pPr>
        <w:spacing w:line="240" w:lineRule="auto"/>
        <w:rPr>
          <w:rFonts w:cs="Times New Roman"/>
          <w:sz w:val="23"/>
          <w:szCs w:val="23"/>
        </w:rPr>
      </w:pPr>
      <w:r w:rsidRPr="002C6239">
        <w:rPr>
          <w:rFonts w:eastAsia="Times New Roman" w:cs="Times New Roman"/>
          <w:sz w:val="23"/>
          <w:szCs w:val="23"/>
        </w:rPr>
        <w:t xml:space="preserve">Five factors influence attitudes about mental illness: classroom instruction, age, </w:t>
      </w:r>
      <w:proofErr w:type="gramStart"/>
      <w:r w:rsidRPr="002C6239">
        <w:rPr>
          <w:rFonts w:eastAsia="Times New Roman" w:cs="Times New Roman"/>
          <w:sz w:val="23"/>
          <w:szCs w:val="23"/>
        </w:rPr>
        <w:t>contact</w:t>
      </w:r>
      <w:proofErr w:type="gramEnd"/>
      <w:r w:rsidRPr="002C6239">
        <w:rPr>
          <w:rFonts w:eastAsia="Times New Roman" w:cs="Times New Roman"/>
          <w:sz w:val="23"/>
          <w:szCs w:val="23"/>
        </w:rPr>
        <w:t xml:space="preserve"> with mental patients, fear reduction, and length of practicum in mental health. Adolescence is a prime time to influence attitudes related to mental illness and help seeking, especially since few adolescents perceive therapeutic methods as an option when faced with emotional problems. Changing attitudes is particularly important because behavioral problems have replaced infectious disease as the major cause of morbidity and mortality among adolescents. Several researchers have noted that depression, substance abuse, physical and sexual abuse, and teenage pregnancy are the "new morbidities of youth</w:t>
      </w:r>
      <w:proofErr w:type="gramStart"/>
      <w:r w:rsidRPr="002C6239">
        <w:rPr>
          <w:rFonts w:eastAsia="Times New Roman" w:cs="Times New Roman"/>
          <w:sz w:val="23"/>
          <w:szCs w:val="23"/>
        </w:rPr>
        <w:t>"</w:t>
      </w:r>
      <w:r w:rsidR="00D17768" w:rsidRPr="002C6239">
        <w:rPr>
          <w:rFonts w:eastAsia="Times New Roman" w:cs="Times New Roman"/>
          <w:sz w:val="23"/>
          <w:szCs w:val="23"/>
        </w:rPr>
        <w:t xml:space="preserve">  </w:t>
      </w:r>
      <w:r w:rsidRPr="002C6239">
        <w:rPr>
          <w:rFonts w:cs="Times New Roman"/>
          <w:sz w:val="23"/>
          <w:szCs w:val="23"/>
        </w:rPr>
        <w:t>Sub</w:t>
      </w:r>
      <w:proofErr w:type="gramEnd"/>
      <w:r w:rsidRPr="002C6239">
        <w:rPr>
          <w:rFonts w:cs="Times New Roman"/>
          <w:sz w:val="23"/>
          <w:szCs w:val="23"/>
        </w:rPr>
        <w:t>-populations, including gay, lesbian, and bisexual youth</w:t>
      </w:r>
      <w:r w:rsidR="002C6239">
        <w:rPr>
          <w:rFonts w:cs="Times New Roman"/>
          <w:sz w:val="23"/>
          <w:szCs w:val="23"/>
        </w:rPr>
        <w:t xml:space="preserve"> </w:t>
      </w:r>
      <w:r w:rsidRPr="002C6239">
        <w:rPr>
          <w:rFonts w:cs="Times New Roman"/>
          <w:sz w:val="23"/>
          <w:szCs w:val="23"/>
        </w:rPr>
        <w:t>and ethnic/racial minority adolescents are at particular risk fo</w:t>
      </w:r>
      <w:r w:rsidR="002C6239">
        <w:rPr>
          <w:rFonts w:cs="Times New Roman"/>
          <w:sz w:val="23"/>
          <w:szCs w:val="23"/>
        </w:rPr>
        <w:t>r developing depression.</w:t>
      </w:r>
    </w:p>
    <w:p w:rsidR="00BD6B17" w:rsidRPr="002C6239" w:rsidRDefault="00BD6B17" w:rsidP="003822DB">
      <w:pPr>
        <w:spacing w:line="240" w:lineRule="auto"/>
        <w:rPr>
          <w:b/>
          <w:sz w:val="23"/>
          <w:szCs w:val="23"/>
        </w:rPr>
      </w:pPr>
      <w:r w:rsidRPr="002C6239">
        <w:rPr>
          <w:b/>
          <w:sz w:val="23"/>
          <w:szCs w:val="23"/>
        </w:rPr>
        <w:t>Counselors’ role in depression and suicide</w:t>
      </w:r>
    </w:p>
    <w:p w:rsidR="00BD6B17" w:rsidRPr="002C6239" w:rsidRDefault="00BD6B17" w:rsidP="003822DB">
      <w:pPr>
        <w:spacing w:line="240" w:lineRule="auto"/>
        <w:rPr>
          <w:i/>
          <w:sz w:val="23"/>
          <w:szCs w:val="23"/>
        </w:rPr>
      </w:pPr>
      <w:r w:rsidRPr="002C6239">
        <w:rPr>
          <w:i/>
          <w:sz w:val="23"/>
          <w:szCs w:val="23"/>
        </w:rPr>
        <w:t>Symptoms</w:t>
      </w:r>
    </w:p>
    <w:p w:rsidR="003822DB" w:rsidRPr="002C6239" w:rsidRDefault="00D17768" w:rsidP="003822DB">
      <w:pPr>
        <w:spacing w:line="240" w:lineRule="auto"/>
        <w:rPr>
          <w:rFonts w:cs="Times New Roman"/>
          <w:sz w:val="23"/>
          <w:szCs w:val="23"/>
        </w:rPr>
      </w:pPr>
      <w:r w:rsidRPr="002C6239">
        <w:rPr>
          <w:rFonts w:cs="Times New Roman"/>
          <w:sz w:val="23"/>
          <w:szCs w:val="23"/>
        </w:rPr>
        <w:t>C</w:t>
      </w:r>
      <w:r w:rsidR="003822DB" w:rsidRPr="002C6239">
        <w:rPr>
          <w:rFonts w:cs="Times New Roman"/>
          <w:sz w:val="23"/>
          <w:szCs w:val="23"/>
        </w:rPr>
        <w:t xml:space="preserve">hanges not only in </w:t>
      </w:r>
      <w:proofErr w:type="gramStart"/>
      <w:r w:rsidR="003822DB" w:rsidRPr="002C6239">
        <w:rPr>
          <w:rFonts w:cs="Times New Roman"/>
          <w:sz w:val="23"/>
          <w:szCs w:val="23"/>
        </w:rPr>
        <w:t>mood,</w:t>
      </w:r>
      <w:proofErr w:type="gramEnd"/>
      <w:r w:rsidR="003822DB" w:rsidRPr="002C6239">
        <w:rPr>
          <w:rFonts w:cs="Times New Roman"/>
          <w:sz w:val="23"/>
          <w:szCs w:val="23"/>
        </w:rPr>
        <w:t xml:space="preserve"> sleep appetite, energy, and general health</w:t>
      </w:r>
    </w:p>
    <w:p w:rsidR="003822DB" w:rsidRPr="002C6239" w:rsidRDefault="003822DB" w:rsidP="003822DB">
      <w:pPr>
        <w:spacing w:line="240" w:lineRule="auto"/>
        <w:rPr>
          <w:rFonts w:cs="Times New Roman"/>
          <w:sz w:val="23"/>
          <w:szCs w:val="23"/>
        </w:rPr>
      </w:pPr>
      <w:r w:rsidRPr="002C6239">
        <w:rPr>
          <w:rFonts w:cs="Times New Roman"/>
          <w:sz w:val="23"/>
          <w:szCs w:val="23"/>
        </w:rPr>
        <w:t>Interference with the ability to concen</w:t>
      </w:r>
      <w:r w:rsidR="00D17768" w:rsidRPr="002C6239">
        <w:rPr>
          <w:rFonts w:cs="Times New Roman"/>
          <w:sz w:val="23"/>
          <w:szCs w:val="23"/>
        </w:rPr>
        <w:t>trate and think quickly, decrease in school performance</w:t>
      </w:r>
    </w:p>
    <w:p w:rsidR="003822DB" w:rsidRPr="002C6239" w:rsidRDefault="003822DB" w:rsidP="003822DB">
      <w:pPr>
        <w:spacing w:line="240" w:lineRule="auto"/>
        <w:rPr>
          <w:rFonts w:cs="Times New Roman"/>
          <w:sz w:val="23"/>
          <w:szCs w:val="23"/>
        </w:rPr>
      </w:pPr>
      <w:r w:rsidRPr="002C6239">
        <w:rPr>
          <w:rFonts w:cs="Times New Roman"/>
          <w:sz w:val="23"/>
          <w:szCs w:val="23"/>
        </w:rPr>
        <w:t>Stress in f</w:t>
      </w:r>
      <w:r w:rsidR="00D17768" w:rsidRPr="002C6239">
        <w:rPr>
          <w:rFonts w:cs="Times New Roman"/>
          <w:sz w:val="23"/>
          <w:szCs w:val="23"/>
        </w:rPr>
        <w:t>amily relationship</w:t>
      </w:r>
      <w:r w:rsidRPr="002C6239">
        <w:rPr>
          <w:rFonts w:cs="Times New Roman"/>
          <w:sz w:val="23"/>
          <w:szCs w:val="23"/>
        </w:rPr>
        <w:t>s</w:t>
      </w:r>
      <w:r w:rsidR="00D17768" w:rsidRPr="002C6239">
        <w:rPr>
          <w:rFonts w:cs="Times New Roman"/>
          <w:sz w:val="23"/>
          <w:szCs w:val="23"/>
        </w:rPr>
        <w:t>,</w:t>
      </w:r>
      <w:r w:rsidRPr="002C6239">
        <w:rPr>
          <w:rFonts w:cs="Times New Roman"/>
          <w:sz w:val="23"/>
          <w:szCs w:val="23"/>
        </w:rPr>
        <w:t xml:space="preserve"> moodiness and emotional outbursts. </w:t>
      </w:r>
    </w:p>
    <w:p w:rsidR="003822DB" w:rsidRPr="002C6239" w:rsidRDefault="003822DB" w:rsidP="003822DB">
      <w:pPr>
        <w:spacing w:line="240" w:lineRule="auto"/>
        <w:rPr>
          <w:rFonts w:cs="Times New Roman"/>
          <w:sz w:val="23"/>
          <w:szCs w:val="23"/>
        </w:rPr>
      </w:pPr>
      <w:proofErr w:type="gramStart"/>
      <w:r w:rsidRPr="002C6239">
        <w:rPr>
          <w:rFonts w:cs="Times New Roman"/>
          <w:sz w:val="23"/>
          <w:szCs w:val="23"/>
        </w:rPr>
        <w:t>Withdrawn and isolated and more aggressive and argumentative.</w:t>
      </w:r>
      <w:proofErr w:type="gramEnd"/>
    </w:p>
    <w:p w:rsidR="003822DB" w:rsidRPr="002C6239" w:rsidRDefault="003822DB" w:rsidP="003822DB">
      <w:pPr>
        <w:spacing w:line="240" w:lineRule="auto"/>
        <w:rPr>
          <w:rFonts w:cs="Times New Roman"/>
          <w:sz w:val="23"/>
          <w:szCs w:val="23"/>
        </w:rPr>
      </w:pPr>
      <w:r w:rsidRPr="002C6239">
        <w:rPr>
          <w:rFonts w:cs="Times New Roman"/>
          <w:sz w:val="23"/>
          <w:szCs w:val="23"/>
        </w:rPr>
        <w:t>Depressed adolescents have increasing difficulty in school, possibly dropping out altogether. Many depressed teenagers also abuse drugs and alcohol. Finally, depression increases the risk of suicide, a leading cause of death among older adolescents in this country</w:t>
      </w:r>
    </w:p>
    <w:p w:rsidR="003822DB" w:rsidRPr="002C6239" w:rsidRDefault="003822DB" w:rsidP="003822DB">
      <w:pPr>
        <w:spacing w:line="240" w:lineRule="auto"/>
        <w:rPr>
          <w:rFonts w:cs="Times New Roman"/>
          <w:sz w:val="23"/>
          <w:szCs w:val="23"/>
        </w:rPr>
      </w:pPr>
      <w:r w:rsidRPr="002C6239">
        <w:rPr>
          <w:rFonts w:cs="Times New Roman"/>
          <w:sz w:val="23"/>
          <w:szCs w:val="23"/>
        </w:rPr>
        <w:t>Profound sa</w:t>
      </w:r>
      <w:r w:rsidR="00D17768" w:rsidRPr="002C6239">
        <w:rPr>
          <w:rFonts w:cs="Times New Roman"/>
          <w:sz w:val="23"/>
          <w:szCs w:val="23"/>
        </w:rPr>
        <w:t>dness, listlessness,</w:t>
      </w:r>
      <w:r w:rsidR="002C6239">
        <w:rPr>
          <w:rFonts w:cs="Times New Roman"/>
          <w:sz w:val="23"/>
          <w:szCs w:val="23"/>
        </w:rPr>
        <w:t xml:space="preserve"> </w:t>
      </w:r>
      <w:r w:rsidR="00D17768" w:rsidRPr="002C6239">
        <w:rPr>
          <w:rFonts w:cs="Times New Roman"/>
          <w:sz w:val="23"/>
          <w:szCs w:val="23"/>
        </w:rPr>
        <w:t>in</w:t>
      </w:r>
      <w:r w:rsidRPr="002C6239">
        <w:rPr>
          <w:rFonts w:cs="Times New Roman"/>
          <w:sz w:val="23"/>
          <w:szCs w:val="23"/>
        </w:rPr>
        <w:t xml:space="preserve">ability to concentrate, dejection, pessimism, and low self-esteem </w:t>
      </w:r>
    </w:p>
    <w:p w:rsidR="003822DB" w:rsidRPr="002C6239" w:rsidRDefault="003822DB" w:rsidP="003822DB">
      <w:pPr>
        <w:spacing w:line="240" w:lineRule="auto"/>
        <w:rPr>
          <w:rFonts w:cs="Times New Roman"/>
          <w:sz w:val="23"/>
          <w:szCs w:val="23"/>
        </w:rPr>
      </w:pPr>
      <w:r w:rsidRPr="002C6239">
        <w:rPr>
          <w:rFonts w:cs="Times New Roman"/>
          <w:sz w:val="23"/>
          <w:szCs w:val="23"/>
        </w:rPr>
        <w:t>Feelings of worthless and discouraged; they have trouble finding any sense of jo</w:t>
      </w:r>
      <w:r w:rsidR="00D17768" w:rsidRPr="002C6239">
        <w:rPr>
          <w:rFonts w:cs="Times New Roman"/>
          <w:sz w:val="23"/>
          <w:szCs w:val="23"/>
        </w:rPr>
        <w:t>y</w:t>
      </w:r>
    </w:p>
    <w:p w:rsidR="003822DB" w:rsidRPr="002C6239" w:rsidRDefault="00D17768" w:rsidP="003822DB">
      <w:pPr>
        <w:spacing w:line="240" w:lineRule="auto"/>
        <w:rPr>
          <w:rFonts w:cs="Times New Roman"/>
          <w:sz w:val="23"/>
          <w:szCs w:val="23"/>
        </w:rPr>
      </w:pPr>
      <w:r w:rsidRPr="002C6239">
        <w:rPr>
          <w:rFonts w:cs="Times New Roman"/>
          <w:sz w:val="23"/>
          <w:szCs w:val="23"/>
        </w:rPr>
        <w:t>M</w:t>
      </w:r>
      <w:r w:rsidR="003822DB" w:rsidRPr="002C6239">
        <w:rPr>
          <w:rFonts w:cs="Times New Roman"/>
          <w:sz w:val="23"/>
          <w:szCs w:val="23"/>
        </w:rPr>
        <w:t>asked depression: acting-out behav</w:t>
      </w:r>
      <w:r w:rsidRPr="002C6239">
        <w:rPr>
          <w:rFonts w:cs="Times New Roman"/>
          <w:sz w:val="23"/>
          <w:szCs w:val="23"/>
        </w:rPr>
        <w:t>iors</w:t>
      </w:r>
    </w:p>
    <w:p w:rsidR="003822DB" w:rsidRPr="002C6239" w:rsidRDefault="00D17768" w:rsidP="003822DB">
      <w:pPr>
        <w:spacing w:line="240" w:lineRule="auto"/>
        <w:rPr>
          <w:rFonts w:cs="Times New Roman"/>
          <w:sz w:val="23"/>
          <w:szCs w:val="23"/>
        </w:rPr>
      </w:pPr>
      <w:r w:rsidRPr="002C6239">
        <w:rPr>
          <w:rFonts w:cs="Times New Roman"/>
          <w:sz w:val="23"/>
          <w:szCs w:val="23"/>
        </w:rPr>
        <w:t>A</w:t>
      </w:r>
      <w:r w:rsidR="003822DB" w:rsidRPr="002C6239">
        <w:rPr>
          <w:rFonts w:cs="Times New Roman"/>
          <w:sz w:val="23"/>
          <w:szCs w:val="23"/>
        </w:rPr>
        <w:t>s compared with adults, adolescents with depression demonstrate a more variable course, exhibit more interpersonal difficulties, are more likely to over-eat and under-sleep, and are more apt to demonstrate suicidal ideation</w:t>
      </w:r>
    </w:p>
    <w:p w:rsidR="00BD6B17" w:rsidRPr="002C6239" w:rsidRDefault="00BD6B17" w:rsidP="003822DB">
      <w:pPr>
        <w:spacing w:line="240" w:lineRule="auto"/>
        <w:rPr>
          <w:i/>
          <w:sz w:val="23"/>
          <w:szCs w:val="23"/>
        </w:rPr>
      </w:pPr>
      <w:r w:rsidRPr="002C6239">
        <w:rPr>
          <w:i/>
          <w:sz w:val="23"/>
          <w:szCs w:val="23"/>
        </w:rPr>
        <w:t>Types of Prevention: Primary, Secondary, and Tertiary</w:t>
      </w:r>
    </w:p>
    <w:p w:rsidR="003822DB" w:rsidRPr="002C6239" w:rsidRDefault="003822DB" w:rsidP="003822DB">
      <w:pPr>
        <w:spacing w:line="240" w:lineRule="auto"/>
        <w:rPr>
          <w:sz w:val="23"/>
          <w:szCs w:val="23"/>
        </w:rPr>
      </w:pPr>
      <w:r w:rsidRPr="002C6239">
        <w:rPr>
          <w:rFonts w:cs="Times New Roman"/>
          <w:sz w:val="23"/>
          <w:szCs w:val="23"/>
        </w:rPr>
        <w:t>Primary Prevention</w:t>
      </w:r>
      <w:r w:rsidRPr="002C6239">
        <w:rPr>
          <w:rFonts w:cs="Times New Roman"/>
          <w:sz w:val="23"/>
          <w:szCs w:val="23"/>
        </w:rPr>
        <w:br/>
        <w:t>Primary prevention targets the entire population of adolescents in schools and focuses on normative events (e.g., puberty, school transitions). The school counselor can organize school efforts to provide all students with information about how to cope with the stresses of normal growth and development.</w:t>
      </w:r>
    </w:p>
    <w:p w:rsidR="003822DB" w:rsidRPr="002C6239" w:rsidRDefault="003822DB" w:rsidP="003822DB">
      <w:pPr>
        <w:spacing w:line="240" w:lineRule="auto"/>
        <w:rPr>
          <w:rFonts w:cs="Times New Roman"/>
          <w:sz w:val="23"/>
          <w:szCs w:val="23"/>
        </w:rPr>
      </w:pPr>
      <w:r w:rsidRPr="002C6239">
        <w:rPr>
          <w:rFonts w:cs="Times New Roman"/>
          <w:sz w:val="23"/>
          <w:szCs w:val="23"/>
        </w:rPr>
        <w:t>Secondary prevention focuses on adolescents already exhibiting some signs of problems as well as those exposed to known risk factors (e.g., a parent with a depressive disorder; School counselors can conduct small group counseling with these at-risk adolescents, focusing the group sessions on the specific problem (e.g., low self-esteem, social isolation) or the particular risk factor.</w:t>
      </w:r>
    </w:p>
    <w:p w:rsidR="003822DB" w:rsidRPr="002C6239" w:rsidRDefault="003822DB" w:rsidP="003822DB">
      <w:pPr>
        <w:spacing w:line="240" w:lineRule="auto"/>
        <w:rPr>
          <w:sz w:val="23"/>
          <w:szCs w:val="23"/>
        </w:rPr>
      </w:pPr>
      <w:r w:rsidRPr="002C6239">
        <w:rPr>
          <w:rFonts w:cs="Times New Roman"/>
          <w:sz w:val="23"/>
          <w:szCs w:val="23"/>
        </w:rPr>
        <w:t>Tertiary prevention activities are designed to promote optimal functioning in students who have already developed some depressive symptoms and include initial assessment and referral. The school counselor can conduct assessments by interviewing students individually, consulting with teachers who have considerable day-to-day contact with students, and/or by soliciting parent input.</w:t>
      </w:r>
    </w:p>
    <w:p w:rsidR="00C8345B" w:rsidRPr="002C6239" w:rsidRDefault="003822DB" w:rsidP="003822DB">
      <w:pPr>
        <w:spacing w:line="240" w:lineRule="auto"/>
        <w:rPr>
          <w:b/>
          <w:sz w:val="23"/>
          <w:szCs w:val="23"/>
        </w:rPr>
      </w:pPr>
      <w:r w:rsidRPr="002C6239">
        <w:rPr>
          <w:b/>
          <w:sz w:val="23"/>
          <w:szCs w:val="23"/>
        </w:rPr>
        <w:t>U</w:t>
      </w:r>
      <w:r w:rsidR="00C8345B" w:rsidRPr="002C6239">
        <w:rPr>
          <w:b/>
          <w:sz w:val="23"/>
          <w:szCs w:val="23"/>
        </w:rPr>
        <w:t>sing CBT strategies in primary, secondary, and tertiary prevention</w:t>
      </w:r>
    </w:p>
    <w:p w:rsidR="003822DB" w:rsidRPr="002C6239" w:rsidRDefault="003822DB" w:rsidP="003822DB">
      <w:pPr>
        <w:spacing w:line="240" w:lineRule="auto"/>
        <w:rPr>
          <w:rFonts w:cs="Times New Roman"/>
          <w:sz w:val="23"/>
          <w:szCs w:val="23"/>
        </w:rPr>
      </w:pPr>
      <w:r w:rsidRPr="002C6239">
        <w:rPr>
          <w:rFonts w:cs="Times New Roman"/>
          <w:sz w:val="23"/>
          <w:szCs w:val="23"/>
        </w:rPr>
        <w:t>In problem solving, adolescents are taught to confront problems using the following steps: (a) identify the problem, (b) identify the aim, (c) think of alternate solutions, (d) consider possible outcomes for each solution, (e) choose and enact the best solution, (f) evaluate the outcome, and (g) self-reinforce the positive outcome and reconsider the negative</w:t>
      </w:r>
    </w:p>
    <w:p w:rsidR="003822DB" w:rsidRPr="002C6239" w:rsidRDefault="003822DB" w:rsidP="003822DB">
      <w:pPr>
        <w:spacing w:line="240" w:lineRule="auto"/>
        <w:rPr>
          <w:rFonts w:cs="Times New Roman"/>
          <w:sz w:val="23"/>
          <w:szCs w:val="23"/>
        </w:rPr>
      </w:pPr>
      <w:r w:rsidRPr="002C6239">
        <w:rPr>
          <w:rFonts w:cs="Times New Roman"/>
          <w:sz w:val="23"/>
          <w:szCs w:val="23"/>
        </w:rPr>
        <w:lastRenderedPageBreak/>
        <w:t>For adolescents who are already experiencing some difficulties, a typical CBT session structure can be used in group counseling to address any number of problems experienced by teenagers. CBT sessions are ordered to provide safe boundaries for adolescents, who may find less structured approaches threatening.</w:t>
      </w:r>
    </w:p>
    <w:p w:rsidR="003822DB" w:rsidRPr="002C6239" w:rsidRDefault="003822DB" w:rsidP="003822DB">
      <w:pPr>
        <w:spacing w:line="240" w:lineRule="auto"/>
        <w:rPr>
          <w:rFonts w:cs="Times New Roman"/>
          <w:sz w:val="23"/>
          <w:szCs w:val="23"/>
        </w:rPr>
      </w:pPr>
      <w:r w:rsidRPr="002C6239">
        <w:rPr>
          <w:rFonts w:cs="Times New Roman"/>
          <w:sz w:val="23"/>
          <w:szCs w:val="23"/>
        </w:rPr>
        <w:t>With the therapist's approval and with appropriate consent, the school counselor may want to use activity scheduling and relaxation training with the depressed student. Activity scheduling is a CBT strategy that involves planning daily pleasurable and goal-directed activities to reduce boredom, passivity, and brooding.</w:t>
      </w:r>
    </w:p>
    <w:p w:rsidR="00C8345B" w:rsidRPr="002C6239" w:rsidRDefault="00C8345B" w:rsidP="003822DB">
      <w:pPr>
        <w:spacing w:line="240" w:lineRule="auto"/>
        <w:rPr>
          <w:b/>
          <w:sz w:val="23"/>
          <w:szCs w:val="23"/>
        </w:rPr>
      </w:pPr>
      <w:r w:rsidRPr="002C6239">
        <w:rPr>
          <w:b/>
          <w:sz w:val="23"/>
          <w:szCs w:val="23"/>
        </w:rPr>
        <w:t>Warning signs of suicide</w:t>
      </w:r>
    </w:p>
    <w:p w:rsidR="003822DB" w:rsidRPr="002C6239" w:rsidRDefault="003822DB" w:rsidP="003822DB">
      <w:pPr>
        <w:pStyle w:val="ListParagraph"/>
        <w:numPr>
          <w:ilvl w:val="0"/>
          <w:numId w:val="2"/>
        </w:numPr>
        <w:spacing w:line="240" w:lineRule="auto"/>
        <w:rPr>
          <w:rFonts w:cs="Times New Roman"/>
          <w:sz w:val="23"/>
          <w:szCs w:val="23"/>
        </w:rPr>
      </w:pPr>
      <w:r w:rsidRPr="002C6239">
        <w:rPr>
          <w:rFonts w:cs="Times New Roman"/>
          <w:bCs/>
          <w:sz w:val="23"/>
          <w:szCs w:val="23"/>
        </w:rPr>
        <w:t>A sudden deterioration in academic performance.</w:t>
      </w:r>
      <w:r w:rsidRPr="002C6239">
        <w:rPr>
          <w:rFonts w:cs="Times New Roman"/>
          <w:sz w:val="23"/>
          <w:szCs w:val="23"/>
        </w:rPr>
        <w:t xml:space="preserve"> </w:t>
      </w:r>
    </w:p>
    <w:p w:rsidR="003822DB" w:rsidRPr="002C6239" w:rsidRDefault="003822DB" w:rsidP="003822DB">
      <w:pPr>
        <w:pStyle w:val="ListParagraph"/>
        <w:numPr>
          <w:ilvl w:val="0"/>
          <w:numId w:val="2"/>
        </w:numPr>
        <w:spacing w:line="240" w:lineRule="auto"/>
        <w:rPr>
          <w:rFonts w:cs="Times New Roman"/>
          <w:sz w:val="23"/>
          <w:szCs w:val="23"/>
        </w:rPr>
      </w:pPr>
      <w:r w:rsidRPr="002C6239">
        <w:rPr>
          <w:rFonts w:cs="Times New Roman"/>
          <w:bCs/>
          <w:sz w:val="23"/>
          <w:szCs w:val="23"/>
        </w:rPr>
        <w:t>Self-mutilation.</w:t>
      </w:r>
      <w:r w:rsidRPr="002C6239">
        <w:rPr>
          <w:rFonts w:cs="Times New Roman"/>
          <w:sz w:val="23"/>
          <w:szCs w:val="23"/>
        </w:rPr>
        <w:t xml:space="preserve"> </w:t>
      </w:r>
    </w:p>
    <w:p w:rsidR="003822DB" w:rsidRPr="002C6239" w:rsidRDefault="003822DB" w:rsidP="003822DB">
      <w:pPr>
        <w:numPr>
          <w:ilvl w:val="0"/>
          <w:numId w:val="2"/>
        </w:numPr>
        <w:spacing w:line="240" w:lineRule="auto"/>
        <w:rPr>
          <w:rFonts w:cs="Times New Roman"/>
          <w:sz w:val="23"/>
          <w:szCs w:val="23"/>
        </w:rPr>
      </w:pPr>
      <w:r w:rsidRPr="002C6239">
        <w:rPr>
          <w:rFonts w:cs="Times New Roman"/>
          <w:bCs/>
          <w:sz w:val="23"/>
          <w:szCs w:val="23"/>
        </w:rPr>
        <w:t>A fixation with death or violence.</w:t>
      </w:r>
    </w:p>
    <w:p w:rsidR="003822DB" w:rsidRPr="002C6239" w:rsidRDefault="003822DB" w:rsidP="003822DB">
      <w:pPr>
        <w:numPr>
          <w:ilvl w:val="0"/>
          <w:numId w:val="2"/>
        </w:numPr>
        <w:spacing w:line="240" w:lineRule="auto"/>
        <w:rPr>
          <w:rFonts w:cs="Times New Roman"/>
          <w:sz w:val="23"/>
          <w:szCs w:val="23"/>
        </w:rPr>
      </w:pPr>
      <w:r w:rsidRPr="002C6239">
        <w:rPr>
          <w:rFonts w:cs="Times New Roman"/>
          <w:bCs/>
          <w:sz w:val="23"/>
          <w:szCs w:val="23"/>
        </w:rPr>
        <w:t>Unhealthy peer relationships.</w:t>
      </w:r>
      <w:r w:rsidRPr="002C6239">
        <w:rPr>
          <w:rFonts w:cs="Times New Roman"/>
          <w:sz w:val="23"/>
          <w:szCs w:val="23"/>
        </w:rPr>
        <w:t xml:space="preserve">  </w:t>
      </w:r>
    </w:p>
    <w:p w:rsidR="003822DB" w:rsidRPr="002C6239" w:rsidRDefault="003822DB" w:rsidP="003822DB">
      <w:pPr>
        <w:numPr>
          <w:ilvl w:val="0"/>
          <w:numId w:val="2"/>
        </w:numPr>
        <w:spacing w:line="240" w:lineRule="auto"/>
        <w:rPr>
          <w:rFonts w:cs="Times New Roman"/>
          <w:sz w:val="23"/>
          <w:szCs w:val="23"/>
        </w:rPr>
      </w:pPr>
      <w:r w:rsidRPr="002C6239">
        <w:rPr>
          <w:rFonts w:cs="Times New Roman"/>
          <w:bCs/>
          <w:sz w:val="23"/>
          <w:szCs w:val="23"/>
        </w:rPr>
        <w:t>Volatile mood swings or a sudden change in personality.</w:t>
      </w:r>
      <w:r w:rsidRPr="002C6239">
        <w:rPr>
          <w:rFonts w:cs="Times New Roman"/>
          <w:sz w:val="23"/>
          <w:szCs w:val="23"/>
        </w:rPr>
        <w:t xml:space="preserve"> </w:t>
      </w:r>
    </w:p>
    <w:p w:rsidR="003822DB" w:rsidRPr="002C6239" w:rsidRDefault="003822DB" w:rsidP="003822DB">
      <w:pPr>
        <w:numPr>
          <w:ilvl w:val="0"/>
          <w:numId w:val="2"/>
        </w:numPr>
        <w:spacing w:line="240" w:lineRule="auto"/>
        <w:rPr>
          <w:rFonts w:cs="Times New Roman"/>
          <w:sz w:val="23"/>
          <w:szCs w:val="23"/>
        </w:rPr>
      </w:pPr>
      <w:r w:rsidRPr="002C6239">
        <w:rPr>
          <w:rFonts w:cs="Times New Roman"/>
          <w:bCs/>
          <w:sz w:val="23"/>
          <w:szCs w:val="23"/>
        </w:rPr>
        <w:t>Indications that the student is in an unhealthy, destructive, or abusive relationship.</w:t>
      </w:r>
      <w:r w:rsidRPr="002C6239">
        <w:rPr>
          <w:rFonts w:cs="Times New Roman"/>
          <w:sz w:val="23"/>
          <w:szCs w:val="23"/>
        </w:rPr>
        <w:t xml:space="preserve"> </w:t>
      </w:r>
    </w:p>
    <w:p w:rsidR="003822DB" w:rsidRPr="002C6239" w:rsidRDefault="003822DB" w:rsidP="003822DB">
      <w:pPr>
        <w:numPr>
          <w:ilvl w:val="0"/>
          <w:numId w:val="2"/>
        </w:numPr>
        <w:spacing w:line="240" w:lineRule="auto"/>
        <w:rPr>
          <w:rFonts w:cs="Times New Roman"/>
          <w:sz w:val="23"/>
          <w:szCs w:val="23"/>
        </w:rPr>
      </w:pPr>
      <w:r w:rsidRPr="002C6239">
        <w:rPr>
          <w:rFonts w:cs="Times New Roman"/>
          <w:bCs/>
          <w:sz w:val="23"/>
          <w:szCs w:val="23"/>
        </w:rPr>
        <w:t>Risk-taking behaviors.</w:t>
      </w:r>
      <w:r w:rsidRPr="002C6239">
        <w:rPr>
          <w:rFonts w:cs="Times New Roman"/>
          <w:sz w:val="23"/>
          <w:szCs w:val="23"/>
        </w:rPr>
        <w:t xml:space="preserve"> .</w:t>
      </w:r>
    </w:p>
    <w:p w:rsidR="003822DB" w:rsidRPr="002C6239" w:rsidRDefault="003822DB" w:rsidP="003822DB">
      <w:pPr>
        <w:numPr>
          <w:ilvl w:val="0"/>
          <w:numId w:val="2"/>
        </w:numPr>
        <w:spacing w:line="240" w:lineRule="auto"/>
        <w:rPr>
          <w:rFonts w:cs="Times New Roman"/>
          <w:sz w:val="23"/>
          <w:szCs w:val="23"/>
        </w:rPr>
      </w:pPr>
      <w:r w:rsidRPr="002C6239">
        <w:rPr>
          <w:rFonts w:cs="Times New Roman"/>
          <w:bCs/>
          <w:sz w:val="23"/>
          <w:szCs w:val="23"/>
        </w:rPr>
        <w:t>Bullying.</w:t>
      </w:r>
      <w:r w:rsidRPr="002C6239">
        <w:rPr>
          <w:rFonts w:cs="Times New Roman"/>
          <w:sz w:val="23"/>
          <w:szCs w:val="23"/>
        </w:rPr>
        <w:t xml:space="preserve"> Children and adolescents who are bullied, as well as those who bully, are at increased of depression and suicidal ideation</w:t>
      </w:r>
    </w:p>
    <w:p w:rsidR="003822DB" w:rsidRPr="002C6239" w:rsidRDefault="003822DB" w:rsidP="003822DB">
      <w:pPr>
        <w:numPr>
          <w:ilvl w:val="0"/>
          <w:numId w:val="2"/>
        </w:numPr>
        <w:spacing w:line="240" w:lineRule="auto"/>
        <w:rPr>
          <w:rFonts w:cs="Times New Roman"/>
          <w:sz w:val="23"/>
          <w:szCs w:val="23"/>
        </w:rPr>
      </w:pPr>
      <w:r w:rsidRPr="002C6239">
        <w:rPr>
          <w:rFonts w:cs="Times New Roman"/>
          <w:bCs/>
          <w:sz w:val="23"/>
          <w:szCs w:val="23"/>
        </w:rPr>
        <w:t>Clinical depression.</w:t>
      </w:r>
      <w:r w:rsidRPr="002C6239">
        <w:rPr>
          <w:rFonts w:cs="Times New Roman"/>
          <w:sz w:val="23"/>
          <w:szCs w:val="23"/>
        </w:rPr>
        <w:t xml:space="preserve"> </w:t>
      </w:r>
    </w:p>
    <w:p w:rsidR="003822DB" w:rsidRPr="002C6239" w:rsidRDefault="003822DB" w:rsidP="003822DB">
      <w:pPr>
        <w:numPr>
          <w:ilvl w:val="0"/>
          <w:numId w:val="3"/>
        </w:numPr>
        <w:spacing w:line="240" w:lineRule="auto"/>
        <w:rPr>
          <w:rFonts w:cs="Times New Roman"/>
          <w:sz w:val="23"/>
          <w:szCs w:val="23"/>
        </w:rPr>
      </w:pPr>
      <w:r w:rsidRPr="002C6239">
        <w:rPr>
          <w:rFonts w:cs="Times New Roman"/>
          <w:sz w:val="23"/>
          <w:szCs w:val="23"/>
        </w:rPr>
        <w:t>Signs that demand immediate action</w:t>
      </w:r>
    </w:p>
    <w:p w:rsidR="003822DB" w:rsidRPr="002C6239" w:rsidRDefault="003822DB" w:rsidP="003822DB">
      <w:pPr>
        <w:numPr>
          <w:ilvl w:val="1"/>
          <w:numId w:val="3"/>
        </w:numPr>
        <w:spacing w:line="240" w:lineRule="auto"/>
        <w:rPr>
          <w:rFonts w:cs="Times New Roman"/>
          <w:sz w:val="23"/>
          <w:szCs w:val="23"/>
        </w:rPr>
      </w:pPr>
      <w:r w:rsidRPr="002C6239">
        <w:rPr>
          <w:rFonts w:cs="Times New Roman"/>
          <w:sz w:val="23"/>
          <w:szCs w:val="23"/>
        </w:rPr>
        <w:t>Talking or writing about suicide or death</w:t>
      </w:r>
    </w:p>
    <w:p w:rsidR="003822DB" w:rsidRPr="002C6239" w:rsidRDefault="003822DB" w:rsidP="003822DB">
      <w:pPr>
        <w:numPr>
          <w:ilvl w:val="1"/>
          <w:numId w:val="3"/>
        </w:numPr>
        <w:spacing w:line="240" w:lineRule="auto"/>
        <w:rPr>
          <w:rFonts w:cs="Times New Roman"/>
          <w:sz w:val="23"/>
          <w:szCs w:val="23"/>
        </w:rPr>
      </w:pPr>
      <w:r w:rsidRPr="002C6239">
        <w:rPr>
          <w:rFonts w:cs="Times New Roman"/>
          <w:sz w:val="23"/>
          <w:szCs w:val="23"/>
        </w:rPr>
        <w:t>Giving direct verbal cues, such as "I wish I were dead</w:t>
      </w:r>
      <w:r w:rsidR="00D17768" w:rsidRPr="002C6239">
        <w:rPr>
          <w:rFonts w:cs="Times New Roman"/>
          <w:sz w:val="23"/>
          <w:szCs w:val="23"/>
        </w:rPr>
        <w:t>" and "I'm going to end it”</w:t>
      </w:r>
    </w:p>
    <w:p w:rsidR="003822DB" w:rsidRPr="002C6239" w:rsidRDefault="003822DB" w:rsidP="003822DB">
      <w:pPr>
        <w:numPr>
          <w:ilvl w:val="1"/>
          <w:numId w:val="3"/>
        </w:numPr>
        <w:spacing w:line="240" w:lineRule="auto"/>
        <w:rPr>
          <w:rFonts w:cs="Times New Roman"/>
          <w:sz w:val="23"/>
          <w:szCs w:val="23"/>
        </w:rPr>
      </w:pPr>
      <w:r w:rsidRPr="002C6239">
        <w:rPr>
          <w:rFonts w:cs="Times New Roman"/>
          <w:sz w:val="23"/>
          <w:szCs w:val="23"/>
        </w:rPr>
        <w:t>Giving less direct verbal cues, such as "You will be better off without me," "What's the point of living?"</w:t>
      </w:r>
      <w:proofErr w:type="gramStart"/>
      <w:r w:rsidRPr="002C6239">
        <w:rPr>
          <w:rFonts w:cs="Times New Roman"/>
          <w:sz w:val="23"/>
          <w:szCs w:val="23"/>
        </w:rPr>
        <w:t>,</w:t>
      </w:r>
      <w:proofErr w:type="gramEnd"/>
      <w:r w:rsidRPr="002C6239">
        <w:rPr>
          <w:rFonts w:cs="Times New Roman"/>
          <w:sz w:val="23"/>
          <w:szCs w:val="23"/>
        </w:rPr>
        <w:t xml:space="preserve"> "Soon you won't have to worry about me," and "Who cares if I'm dead, anyway?"</w:t>
      </w:r>
    </w:p>
    <w:p w:rsidR="003822DB" w:rsidRPr="002C6239" w:rsidRDefault="003822DB" w:rsidP="003822DB">
      <w:pPr>
        <w:numPr>
          <w:ilvl w:val="1"/>
          <w:numId w:val="3"/>
        </w:numPr>
        <w:spacing w:line="240" w:lineRule="auto"/>
        <w:rPr>
          <w:rFonts w:cs="Times New Roman"/>
          <w:sz w:val="23"/>
          <w:szCs w:val="23"/>
        </w:rPr>
      </w:pPr>
      <w:r w:rsidRPr="002C6239">
        <w:rPr>
          <w:rFonts w:cs="Times New Roman"/>
          <w:sz w:val="23"/>
          <w:szCs w:val="23"/>
        </w:rPr>
        <w:t>Expressing the belief that life is meaningless</w:t>
      </w:r>
    </w:p>
    <w:p w:rsidR="003822DB" w:rsidRPr="002C6239" w:rsidRDefault="003822DB" w:rsidP="003822DB">
      <w:pPr>
        <w:numPr>
          <w:ilvl w:val="1"/>
          <w:numId w:val="3"/>
        </w:numPr>
        <w:spacing w:line="240" w:lineRule="auto"/>
        <w:rPr>
          <w:rFonts w:cs="Times New Roman"/>
          <w:sz w:val="23"/>
          <w:szCs w:val="23"/>
        </w:rPr>
      </w:pPr>
      <w:r w:rsidRPr="002C6239">
        <w:rPr>
          <w:rFonts w:cs="Times New Roman"/>
          <w:sz w:val="23"/>
          <w:szCs w:val="23"/>
        </w:rPr>
        <w:t>Giving away prized possessions</w:t>
      </w:r>
    </w:p>
    <w:p w:rsidR="003822DB" w:rsidRPr="002C6239" w:rsidRDefault="003822DB" w:rsidP="003822DB">
      <w:pPr>
        <w:numPr>
          <w:ilvl w:val="1"/>
          <w:numId w:val="3"/>
        </w:numPr>
        <w:spacing w:line="240" w:lineRule="auto"/>
        <w:rPr>
          <w:rFonts w:cs="Times New Roman"/>
          <w:sz w:val="23"/>
          <w:szCs w:val="23"/>
        </w:rPr>
      </w:pPr>
      <w:r w:rsidRPr="002C6239">
        <w:rPr>
          <w:rFonts w:cs="Times New Roman"/>
          <w:sz w:val="23"/>
          <w:szCs w:val="23"/>
        </w:rPr>
        <w:t>Exhibiting a sudden and unexplained improvement in mood after being depressed</w:t>
      </w:r>
    </w:p>
    <w:p w:rsidR="003822DB" w:rsidRPr="002C6239" w:rsidRDefault="003822DB" w:rsidP="003822DB">
      <w:pPr>
        <w:numPr>
          <w:ilvl w:val="1"/>
          <w:numId w:val="3"/>
        </w:numPr>
        <w:spacing w:line="240" w:lineRule="auto"/>
        <w:rPr>
          <w:rFonts w:cs="Times New Roman"/>
          <w:sz w:val="23"/>
          <w:szCs w:val="23"/>
        </w:rPr>
      </w:pPr>
      <w:r w:rsidRPr="002C6239">
        <w:rPr>
          <w:rFonts w:cs="Times New Roman"/>
          <w:sz w:val="23"/>
          <w:szCs w:val="23"/>
        </w:rPr>
        <w:t>Neglecting his or her appearance and hygiene</w:t>
      </w:r>
    </w:p>
    <w:p w:rsidR="003822DB" w:rsidRPr="002C6239" w:rsidRDefault="003822DB" w:rsidP="003822DB">
      <w:pPr>
        <w:numPr>
          <w:ilvl w:val="1"/>
          <w:numId w:val="3"/>
        </w:numPr>
        <w:spacing w:line="240" w:lineRule="auto"/>
        <w:rPr>
          <w:rFonts w:cs="Times New Roman"/>
          <w:sz w:val="23"/>
          <w:szCs w:val="23"/>
        </w:rPr>
      </w:pPr>
      <w:r w:rsidRPr="002C6239">
        <w:rPr>
          <w:rFonts w:cs="Times New Roman"/>
          <w:sz w:val="23"/>
          <w:szCs w:val="23"/>
        </w:rPr>
        <w:t>Obtaining a weapon or another means of hurting him- or herself</w:t>
      </w:r>
    </w:p>
    <w:p w:rsidR="00C8345B" w:rsidRPr="002C6239" w:rsidRDefault="00C8345B" w:rsidP="003822DB">
      <w:pPr>
        <w:spacing w:line="240" w:lineRule="auto"/>
        <w:rPr>
          <w:b/>
          <w:sz w:val="23"/>
          <w:szCs w:val="23"/>
        </w:rPr>
      </w:pPr>
      <w:r w:rsidRPr="002C6239">
        <w:rPr>
          <w:b/>
          <w:sz w:val="23"/>
          <w:szCs w:val="23"/>
        </w:rPr>
        <w:t>Prevention of Suicide</w:t>
      </w:r>
    </w:p>
    <w:p w:rsidR="00BD6B17" w:rsidRPr="002C6239" w:rsidRDefault="003822DB" w:rsidP="003822DB">
      <w:pPr>
        <w:spacing w:line="240" w:lineRule="auto"/>
        <w:rPr>
          <w:b/>
          <w:sz w:val="23"/>
          <w:szCs w:val="23"/>
        </w:rPr>
      </w:pPr>
      <w:r w:rsidRPr="002C6239">
        <w:rPr>
          <w:rFonts w:cs="Times New Roman"/>
          <w:bCs/>
          <w:iCs/>
          <w:sz w:val="23"/>
          <w:szCs w:val="23"/>
        </w:rPr>
        <w:t>Ask the Tough Questions</w:t>
      </w:r>
      <w:r w:rsidRPr="002C6239">
        <w:rPr>
          <w:rFonts w:cs="Times New Roman"/>
          <w:sz w:val="23"/>
          <w:szCs w:val="23"/>
        </w:rPr>
        <w:br/>
      </w:r>
      <w:bookmarkStart w:id="0" w:name="persistence"/>
      <w:bookmarkEnd w:id="0"/>
      <w:r w:rsidRPr="002C6239">
        <w:rPr>
          <w:rFonts w:cs="Times New Roman"/>
          <w:bCs/>
          <w:iCs/>
          <w:sz w:val="23"/>
          <w:szCs w:val="23"/>
        </w:rPr>
        <w:t>Be Persistent</w:t>
      </w:r>
      <w:r w:rsidRPr="002C6239">
        <w:rPr>
          <w:rFonts w:cs="Times New Roman"/>
          <w:sz w:val="23"/>
          <w:szCs w:val="23"/>
        </w:rPr>
        <w:br/>
      </w:r>
      <w:bookmarkStart w:id="1" w:name="act"/>
      <w:bookmarkEnd w:id="1"/>
      <w:r w:rsidRPr="002C6239">
        <w:rPr>
          <w:rFonts w:cs="Times New Roman"/>
          <w:bCs/>
          <w:iCs/>
          <w:sz w:val="23"/>
          <w:szCs w:val="23"/>
        </w:rPr>
        <w:t>Be Prepared to Act</w:t>
      </w:r>
      <w:r w:rsidRPr="002C6239">
        <w:rPr>
          <w:rFonts w:cs="Times New Roman"/>
          <w:sz w:val="23"/>
          <w:szCs w:val="23"/>
        </w:rPr>
        <w:br/>
      </w:r>
      <w:bookmarkStart w:id="2" w:name="stay"/>
      <w:bookmarkEnd w:id="2"/>
      <w:r w:rsidRPr="002C6239">
        <w:rPr>
          <w:rFonts w:cs="Times New Roman"/>
          <w:bCs/>
          <w:iCs/>
          <w:sz w:val="23"/>
          <w:szCs w:val="23"/>
        </w:rPr>
        <w:t>Do Not Leave a Student at Imminent Risk of Suicide Alone</w:t>
      </w:r>
      <w:r w:rsidRPr="002C6239">
        <w:rPr>
          <w:rFonts w:cs="Times New Roman"/>
          <w:sz w:val="23"/>
          <w:szCs w:val="23"/>
        </w:rPr>
        <w:br/>
      </w:r>
      <w:bookmarkStart w:id="3" w:name="get_help"/>
      <w:bookmarkEnd w:id="3"/>
      <w:r w:rsidRPr="002C6239">
        <w:rPr>
          <w:rFonts w:cs="Times New Roman"/>
          <w:bCs/>
          <w:iCs/>
          <w:sz w:val="23"/>
          <w:szCs w:val="23"/>
        </w:rPr>
        <w:t>Get Help When Needed</w:t>
      </w:r>
      <w:r w:rsidRPr="002C6239">
        <w:rPr>
          <w:rFonts w:cs="Times New Roman"/>
          <w:sz w:val="23"/>
          <w:szCs w:val="23"/>
        </w:rPr>
        <w:br/>
      </w:r>
      <w:bookmarkStart w:id="4" w:name="use"/>
      <w:bookmarkEnd w:id="4"/>
      <w:r w:rsidRPr="002C6239">
        <w:rPr>
          <w:rFonts w:cs="Times New Roman"/>
          <w:bCs/>
          <w:iCs/>
          <w:sz w:val="23"/>
          <w:szCs w:val="23"/>
        </w:rPr>
        <w:t>Use Your School's Support System</w:t>
      </w:r>
      <w:r w:rsidRPr="002C6239">
        <w:rPr>
          <w:rFonts w:cs="Times New Roman"/>
          <w:sz w:val="23"/>
          <w:szCs w:val="23"/>
        </w:rPr>
        <w:br/>
      </w:r>
      <w:bookmarkStart w:id="5" w:name="connect"/>
      <w:bookmarkEnd w:id="5"/>
      <w:r w:rsidRPr="002C6239">
        <w:rPr>
          <w:rFonts w:cs="Times New Roman"/>
          <w:bCs/>
          <w:iCs/>
          <w:sz w:val="23"/>
          <w:szCs w:val="23"/>
        </w:rPr>
        <w:t>Connect with Parents or Guardians</w:t>
      </w:r>
      <w:r w:rsidRPr="002C6239">
        <w:rPr>
          <w:rFonts w:cs="Times New Roman"/>
          <w:sz w:val="23"/>
          <w:szCs w:val="23"/>
        </w:rPr>
        <w:br/>
      </w:r>
      <w:bookmarkStart w:id="6" w:name="postvention"/>
      <w:bookmarkEnd w:id="6"/>
      <w:r w:rsidRPr="002C6239">
        <w:rPr>
          <w:b/>
          <w:sz w:val="23"/>
          <w:szCs w:val="23"/>
        </w:rPr>
        <w:t>Overall R</w:t>
      </w:r>
      <w:r w:rsidR="00C8345B" w:rsidRPr="002C6239">
        <w:rPr>
          <w:b/>
          <w:sz w:val="23"/>
          <w:szCs w:val="23"/>
        </w:rPr>
        <w:t>ole</w:t>
      </w:r>
      <w:r w:rsidRPr="002C6239">
        <w:rPr>
          <w:b/>
          <w:sz w:val="23"/>
          <w:szCs w:val="23"/>
        </w:rPr>
        <w:t xml:space="preserve"> of Counselors</w:t>
      </w:r>
    </w:p>
    <w:p w:rsidR="003822DB" w:rsidRPr="002C6239" w:rsidRDefault="003822DB" w:rsidP="003822DB">
      <w:pPr>
        <w:spacing w:line="240" w:lineRule="auto"/>
        <w:rPr>
          <w:b/>
          <w:sz w:val="23"/>
          <w:szCs w:val="23"/>
        </w:rPr>
      </w:pPr>
      <w:r w:rsidRPr="002C6239">
        <w:rPr>
          <w:rFonts w:cs="Times New Roman"/>
          <w:sz w:val="23"/>
          <w:szCs w:val="23"/>
        </w:rPr>
        <w:t>Many people hold the misperception that individual counseling in the school setting is a therapeutic process. However, individual counseling services offered in the school setting allow counselors to assess the emotional state of a student and make appropriate referrals to mental health agencies, if necessary.</w:t>
      </w:r>
    </w:p>
    <w:sectPr w:rsidR="003822DB" w:rsidRPr="002C6239" w:rsidSect="00720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B13B3"/>
    <w:multiLevelType w:val="hybridMultilevel"/>
    <w:tmpl w:val="FE32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BD7990"/>
    <w:multiLevelType w:val="multilevel"/>
    <w:tmpl w:val="999C6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A78AC"/>
    <w:multiLevelType w:val="multilevel"/>
    <w:tmpl w:val="58C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455B5"/>
    <w:multiLevelType w:val="multilevel"/>
    <w:tmpl w:val="8982D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B17"/>
    <w:rsid w:val="00054995"/>
    <w:rsid w:val="000F6DFE"/>
    <w:rsid w:val="00142BD9"/>
    <w:rsid w:val="001C1B24"/>
    <w:rsid w:val="002B2933"/>
    <w:rsid w:val="002C6239"/>
    <w:rsid w:val="003822DB"/>
    <w:rsid w:val="00710E8F"/>
    <w:rsid w:val="007205D4"/>
    <w:rsid w:val="00AB6A9C"/>
    <w:rsid w:val="00BD6B17"/>
    <w:rsid w:val="00C8345B"/>
    <w:rsid w:val="00D17768"/>
    <w:rsid w:val="00DF4704"/>
    <w:rsid w:val="00E36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bstat01</dc:creator>
  <cp:lastModifiedBy>bstat01</cp:lastModifiedBy>
  <cp:revision>4</cp:revision>
  <cp:lastPrinted>2012-08-25T19:21:00Z</cp:lastPrinted>
  <dcterms:created xsi:type="dcterms:W3CDTF">2012-02-21T18:21:00Z</dcterms:created>
  <dcterms:modified xsi:type="dcterms:W3CDTF">2012-08-25T19:21:00Z</dcterms:modified>
</cp:coreProperties>
</file>